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6F" w:rsidRDefault="00442F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FD114" wp14:editId="52D4B4B8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5156200" cy="774700"/>
                <wp:effectExtent l="0" t="0" r="0" b="635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2F7A" w:rsidRPr="00442F7A" w:rsidRDefault="00442F7A" w:rsidP="00442F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2F7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ANDEBOL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05pt;margin-top:.15pt;width:406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" filled="f" stroked="f">
                <v:fill o:detectmouseclick="t"/>
                <v:textbox>
                  <w:txbxContent>
                    <w:p w:rsidR="00442F7A" w:rsidRPr="00442F7A" w:rsidRDefault="00442F7A" w:rsidP="00442F7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2F7A"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ANDEBOL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2F7A" w:rsidRDefault="00442F7A"/>
    <w:p w:rsidR="00442F7A" w:rsidRDefault="00442F7A">
      <w:r>
        <w:rPr>
          <w:noProof/>
          <w:lang w:eastAsia="pt-PT"/>
        </w:rPr>
        <w:drawing>
          <wp:inline distT="0" distB="0" distL="0" distR="0">
            <wp:extent cx="5638800" cy="6247685"/>
            <wp:effectExtent l="0" t="0" r="0" b="1270"/>
            <wp:docPr id="2" name="Imagem 2" descr="C:\Users\Jorge\Desktop\image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image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2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7A" w:rsidRDefault="00442F7A"/>
    <w:p w:rsidR="00442F7A" w:rsidRDefault="00442F7A"/>
    <w:p w:rsidR="00442F7A" w:rsidRDefault="00442F7A"/>
    <w:p w:rsidR="00442F7A" w:rsidRDefault="00442F7A"/>
    <w:p w:rsidR="00442F7A" w:rsidRDefault="00442F7A"/>
    <w:p w:rsidR="00442F7A" w:rsidRDefault="00442F7A">
      <w:r>
        <w:t>Jorge Miguel Rodrigues Neto</w:t>
      </w:r>
      <w:r>
        <w:tab/>
      </w:r>
      <w:r>
        <w:tab/>
        <w:t>Nº11</w:t>
      </w:r>
      <w:r>
        <w:tab/>
      </w:r>
      <w:r>
        <w:tab/>
        <w:t>12ºCT2</w:t>
      </w: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lastRenderedPageBreak/>
        <w:t>É uma modalidade desportiva criada pelo alemão Karl Schelenz, em 1919 — embora se baseasse em outros desportos praticados desde fins do século XIX, na Europa setentrional e no Uruguai. O jogo inicialmente era praticado na relva</w:t>
      </w:r>
      <w:proofErr w:type="gramStart"/>
      <w:r w:rsidRPr="00442F7A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42F7A">
        <w:rPr>
          <w:rFonts w:ascii="Arial" w:hAnsi="Arial" w:cs="Arial"/>
          <w:sz w:val="28"/>
          <w:szCs w:val="28"/>
        </w:rPr>
        <w:t>num campo similar ao do futebol com dimensões entre 90m a 110m de comprimento e entre 55m a 65m de largura, a área de baliza, com raio de 13m, a baliza com 7,32 m de largura por 2,44 m de altura (a mesma usada no futebol), e era disputado por duas equipas de onze jogadores cada, sendo a bola semelhante à usada na versão de sete jogadores. Hoje em dia a maioria dos jogadores pratica apenas o andebol de sete.</w:t>
      </w: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É Permitido: Lançar, parar e apanhar a bola, não importa de que maneira, com a ajuda das mãos, braços, cabeça, tronco, coxa e joelhos (menos com os pés). Segurar a bola durante o máximo de 3 segundos mesmo que ela esteja no chão. Fazer no máximo </w:t>
      </w:r>
      <w:proofErr w:type="gramStart"/>
      <w:r w:rsidRPr="00442F7A">
        <w:rPr>
          <w:rFonts w:ascii="Arial" w:hAnsi="Arial" w:cs="Arial"/>
          <w:sz w:val="28"/>
          <w:szCs w:val="28"/>
        </w:rPr>
        <w:t>3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passos com a bola na mão. Conduzir ou driblar a bola com os pés não é permitido.</w:t>
      </w: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>Em resumo:</w:t>
      </w:r>
    </w:p>
    <w:p w:rsidR="00442F7A" w:rsidRPr="00442F7A" w:rsidRDefault="00442F7A" w:rsidP="00442F7A">
      <w:pPr>
        <w:numPr>
          <w:ilvl w:val="0"/>
          <w:numId w:val="1"/>
        </w:numPr>
        <w:spacing w:before="100" w:beforeAutospacing="1" w:after="100" w:afterAutospacing="1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Cada equipa deverá ser composta por </w:t>
      </w:r>
      <w:proofErr w:type="gramStart"/>
      <w:r w:rsidRPr="00442F7A">
        <w:rPr>
          <w:rFonts w:ascii="Arial" w:hAnsi="Arial" w:cs="Arial"/>
          <w:sz w:val="28"/>
          <w:szCs w:val="28"/>
        </w:rPr>
        <w:t>8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jogadores, sendo 3 suplentes. Se o número anteriormente referido não for respeitado, a equipa participa na actividade</w:t>
      </w:r>
      <w:proofErr w:type="gramStart"/>
      <w:r w:rsidRPr="00442F7A">
        <w:rPr>
          <w:rFonts w:ascii="Arial" w:hAnsi="Arial" w:cs="Arial"/>
          <w:sz w:val="28"/>
          <w:szCs w:val="28"/>
        </w:rPr>
        <w:t xml:space="preserve"> mas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os resultados não serão contabilizados para efeitos de classificação. Obrigatoriamente todos os jogadores terão de participar pelo menos numa das partes de cada jogo que a equipa realize, não podendo ser substituídos, excepto por manifesta incapacidade física;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A duração do jogo é adaptada à realidade de cada actividade, sendo o mesmo composto por duas partes, sem intervalo, com duração mínima de 8 minutos e máxima de 10 (cada parte);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É importante, tal como acontece nas restantes modalidades, que os alunos sempre que possível se encontrem devidamente equipados;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No aspecto disciplinar sempre que se verifique uma situação de maior gravidade, o aluno infractor deverá ser imediatamente substituído, não podendo entrar em mais nenhuma situação no jogo, cabendo esta decisão em primeira instância ao professor. Se o mesmo não tomar a atitude acima descrita o árbitro tem toda a liberdade de </w:t>
      </w:r>
      <w:proofErr w:type="gramStart"/>
      <w:r w:rsidRPr="00442F7A">
        <w:rPr>
          <w:rFonts w:ascii="Arial" w:hAnsi="Arial" w:cs="Arial"/>
          <w:sz w:val="28"/>
          <w:szCs w:val="28"/>
        </w:rPr>
        <w:t>o fazer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Nenhum jogador, desde que de posse de bola, pode penetrar na área </w:t>
      </w:r>
      <w:proofErr w:type="gramStart"/>
      <w:r w:rsidRPr="00442F7A">
        <w:rPr>
          <w:rFonts w:ascii="Arial" w:hAnsi="Arial" w:cs="Arial"/>
          <w:sz w:val="28"/>
          <w:szCs w:val="28"/>
        </w:rPr>
        <w:t>do guarda-redes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lastRenderedPageBreak/>
        <w:t xml:space="preserve">Aquando da marcação de faltas, </w:t>
      </w:r>
      <w:proofErr w:type="gramStart"/>
      <w:r w:rsidRPr="00442F7A">
        <w:rPr>
          <w:rFonts w:ascii="Arial" w:hAnsi="Arial" w:cs="Arial"/>
          <w:sz w:val="28"/>
          <w:szCs w:val="28"/>
        </w:rPr>
        <w:t>a equipa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que defende deve estar à distância de 2 metros;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Na execução do lançamento de linha lateral o aluno deverá ter pelo menos um pé em cima da mesma;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O livre de 7 metros é marcado quando: </w:t>
      </w:r>
    </w:p>
    <w:p w:rsidR="00442F7A" w:rsidRPr="00442F7A" w:rsidRDefault="00442F7A" w:rsidP="00442F7A">
      <w:pPr>
        <w:numPr>
          <w:ilvl w:val="0"/>
          <w:numId w:val="1"/>
        </w:numPr>
        <w:spacing w:before="100" w:beforeAutospacing="1" w:after="100" w:afterAutospacing="1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O jogador é impedido de jogar numa situação manifesta de golo; </w:t>
      </w:r>
    </w:p>
    <w:p w:rsidR="00442F7A" w:rsidRPr="00442F7A" w:rsidRDefault="00442F7A" w:rsidP="00442F7A">
      <w:pPr>
        <w:numPr>
          <w:ilvl w:val="0"/>
          <w:numId w:val="1"/>
        </w:numPr>
        <w:spacing w:before="100" w:beforeAutospacing="1" w:after="100" w:afterAutospacing="1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O jogador defender dentro da área de guarda-redes de forma intencional;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Cada jogador não pode dar mais de </w:t>
      </w:r>
      <w:proofErr w:type="gramStart"/>
      <w:r w:rsidRPr="00442F7A">
        <w:rPr>
          <w:rFonts w:ascii="Arial" w:hAnsi="Arial" w:cs="Arial"/>
          <w:sz w:val="28"/>
          <w:szCs w:val="28"/>
        </w:rPr>
        <w:t>3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passos com a bola na mão;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A bola se for defendida </w:t>
      </w:r>
      <w:proofErr w:type="gramStart"/>
      <w:r w:rsidRPr="00442F7A">
        <w:rPr>
          <w:rFonts w:ascii="Arial" w:hAnsi="Arial" w:cs="Arial"/>
          <w:sz w:val="28"/>
          <w:szCs w:val="28"/>
        </w:rPr>
        <w:t>pelo guarda-redes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e ultrapassar a linha final é pertença do mesmo. Se tocada por um defensor é marcado um canto na junção da linha final com a linha lateral;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O jogador da equipa de posse de bola, se atrasar a bola ao </w:t>
      </w:r>
      <w:proofErr w:type="gramStart"/>
      <w:r w:rsidRPr="00442F7A">
        <w:rPr>
          <w:rFonts w:ascii="Arial" w:hAnsi="Arial" w:cs="Arial"/>
          <w:sz w:val="28"/>
          <w:szCs w:val="28"/>
        </w:rPr>
        <w:t>seu guarda-redes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estando este dentro da sua área de baliza, será punido com um livre de 9 metros; </w:t>
      </w:r>
    </w:p>
    <w:p w:rsidR="00442F7A" w:rsidRPr="00442F7A" w:rsidRDefault="00442F7A" w:rsidP="00442F7A">
      <w:pPr>
        <w:numPr>
          <w:ilvl w:val="0"/>
          <w:numId w:val="1"/>
        </w:numPr>
        <w:spacing w:before="50"/>
        <w:ind w:right="150" w:firstLine="0"/>
        <w:jc w:val="both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O resultado final do jogo será aquele que se encontra no final do tempo regulamentar do mesmo. Serão atribuídos </w:t>
      </w:r>
      <w:proofErr w:type="gramStart"/>
      <w:r w:rsidRPr="00442F7A">
        <w:rPr>
          <w:rFonts w:ascii="Arial" w:hAnsi="Arial" w:cs="Arial"/>
          <w:sz w:val="28"/>
          <w:szCs w:val="28"/>
        </w:rPr>
        <w:t>3</w:t>
      </w:r>
      <w:proofErr w:type="gramEnd"/>
      <w:r w:rsidRPr="00442F7A">
        <w:rPr>
          <w:rFonts w:ascii="Arial" w:hAnsi="Arial" w:cs="Arial"/>
          <w:sz w:val="28"/>
          <w:szCs w:val="28"/>
        </w:rPr>
        <w:t xml:space="preserve"> pontos à vitória, 2 pontos em caso de empate e 1 ponto à derrota. </w:t>
      </w:r>
    </w:p>
    <w:p w:rsidR="00442F7A" w:rsidRPr="00442F7A" w:rsidRDefault="00442F7A" w:rsidP="00442F7A">
      <w:pPr>
        <w:pStyle w:val="Corpodetexto"/>
        <w:spacing w:before="240" w:beforeAutospacing="0" w:after="0" w:afterAutospacing="0"/>
        <w:ind w:left="284" w:firstLine="289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 xml:space="preserve">- Se houver empate na Classificação Final das equipas na série, os </w:t>
      </w:r>
      <w:bookmarkStart w:id="0" w:name="desempate"/>
      <w:r w:rsidRPr="00442F7A">
        <w:rPr>
          <w:rFonts w:ascii="Arial" w:hAnsi="Arial" w:cs="Arial"/>
          <w:b/>
          <w:bCs/>
          <w:sz w:val="28"/>
          <w:szCs w:val="28"/>
        </w:rPr>
        <w:t>critérios de desempate</w:t>
      </w:r>
      <w:bookmarkEnd w:id="0"/>
      <w:r w:rsidRPr="00442F7A">
        <w:rPr>
          <w:rFonts w:ascii="Arial" w:hAnsi="Arial" w:cs="Arial"/>
          <w:sz w:val="28"/>
          <w:szCs w:val="28"/>
        </w:rPr>
        <w:t xml:space="preserve"> são:</w:t>
      </w:r>
    </w:p>
    <w:p w:rsidR="00442F7A" w:rsidRPr="00442F7A" w:rsidRDefault="00442F7A" w:rsidP="00442F7A">
      <w:pPr>
        <w:pStyle w:val="Corpodetexto"/>
        <w:ind w:firstLine="852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>1 - Resultado entre as equipas empatadas;</w:t>
      </w:r>
    </w:p>
    <w:p w:rsidR="00442F7A" w:rsidRPr="00442F7A" w:rsidRDefault="00442F7A" w:rsidP="00442F7A">
      <w:pPr>
        <w:pStyle w:val="Corpodetexto"/>
        <w:ind w:firstLine="852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>2 - Diferença de golos marcados e sofridos;</w:t>
      </w:r>
    </w:p>
    <w:p w:rsidR="00442F7A" w:rsidRPr="00442F7A" w:rsidRDefault="00442F7A" w:rsidP="00442F7A">
      <w:pPr>
        <w:pStyle w:val="Corpodetexto"/>
        <w:ind w:firstLine="852"/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sz w:val="28"/>
          <w:szCs w:val="28"/>
        </w:rPr>
        <w:t>3 - Equipa com mais golos marcados.</w:t>
      </w: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  <w:r w:rsidRPr="00442F7A">
        <w:rPr>
          <w:rFonts w:ascii="Arial" w:hAnsi="Arial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61312" behindDoc="1" locked="0" layoutInCell="1" allowOverlap="1" wp14:anchorId="0E206A84" wp14:editId="0CA2F03F">
            <wp:simplePos x="0" y="0"/>
            <wp:positionH relativeFrom="column">
              <wp:posOffset>800100</wp:posOffset>
            </wp:positionH>
            <wp:positionV relativeFrom="paragraph">
              <wp:posOffset>69215</wp:posOffset>
            </wp:positionV>
            <wp:extent cx="3429000" cy="2171700"/>
            <wp:effectExtent l="0" t="0" r="0" b="0"/>
            <wp:wrapNone/>
            <wp:docPr id="3" name="Imagem 3" descr="im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</w:p>
    <w:p w:rsidR="00442F7A" w:rsidRPr="00442F7A" w:rsidRDefault="00442F7A" w:rsidP="00442F7A">
      <w:pPr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442F7A" w:rsidRPr="00442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24A2"/>
    <w:multiLevelType w:val="multilevel"/>
    <w:tmpl w:val="234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7A"/>
    <w:rsid w:val="00442F7A"/>
    <w:rsid w:val="0057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2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F7A"/>
    <w:rPr>
      <w:rFonts w:ascii="Tahoma" w:eastAsia="SimSu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442F7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442F7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2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F7A"/>
    <w:rPr>
      <w:rFonts w:ascii="Tahoma" w:eastAsia="SimSu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442F7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442F7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E3DC-0568-4F07-8FF1-7909FA5F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2856</Characters>
  <Application>Microsoft Office Word</Application>
  <DocSecurity>0</DocSecurity>
  <Lines>23</Lines>
  <Paragraphs>6</Paragraphs>
  <ScaleCrop>false</ScaleCrop>
  <Company>Hewlett-Packard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2011-04-04T20:28:00Z</dcterms:created>
  <dcterms:modified xsi:type="dcterms:W3CDTF">2011-04-04T20:32:00Z</dcterms:modified>
</cp:coreProperties>
</file>